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 xml:space="preserve">Статут Меморандуму Бернської асоціації про взаємну підтримку у війні та біженстві від 1 жовтня 2022 р. - "Memorandum vom 1. Oktober"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b/>
          <w:b/>
          <w:bCs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1. Назва та юридична адреса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Асоціація за змістом статті 60 і наступних. Цивільний кодекс Швейцарії, розташований у Берні. Він політично і конфесійно незалежний. Скорочена форма назви асоціації: Dachverein "Memorandum vom 1. Oktober".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2. Мета та призначення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Асоціація націлена на реалізацію 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м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еморандуму від 1 жовтня 2022 року про соціальну співпрацю та реалізацію спільних соціальних, інтеграційних і гуманітарних заходів на тлі війни, кризи та втечі. Мета полягає в тому, щоб просувати проєкти та ініціативи для загального блага, пов'язані з цією темою. Асоціація не переслідує жодних комерційних цілей і не прагне до прибутку. Органи працюють на добровільній основі. Асоціація підтримує і просуває цілі своїх членів і розвиває діяльність на загальне благо, організовує заходи і кампанії, відкриває і веде банківський рахунок і займається зв'язками з громадськістю. Асоціація прихильна пацифізму, гуманізму, егалітарним і низовим демократичним цінностям. Вона чітко позиціонує себе проти насильства, сексизму, расизму, імперіалізму, експлуатації та дискримінації.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3. Для досягнення цілей асоціації асоціація має у своєму розпорядженні такі ресурси: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Дохід від власних заходів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Субсидії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Дохід від виконавчих угод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Пожертви та гранти всіх видів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4. Членство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Членами асоціації можуть бути фізичні та юридичні особи, які погоджуються з меморандумом і підтримують цілі асоціації. Заяви про прийом мають бути адресовані раді директорів. Це вирішує питання про прийом. </w:t>
        <w:br/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5. Припинення членства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Членство закінчується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У разі фізичних осіб, шляхом відставки, виключення або смерті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У разі юридичних осіб, шляхом відставки, виключення або розпуску юридичної особи.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6. Відкликання та вигнання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Ви можете покинути клуб у будь-який момент. заяву про відставку має бути надіслано письмово Виконавчій раді. Член може бути виключений з правління в будь-який час без пояснення причин. Член може оскаржити рішення про виключення на загальних зборах.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7. Органи асоціації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Органами асоціації є: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а) Генеральна Асамблея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б) Рада директорів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в) Аудитори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8. Генеральна Асамблея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Вищим органом асоціації є Загальні збори. Чергові загальні збори проводяться щоквартально. Члени запрошуються на загальні збори не менш ніж за 10 днів у письмовій формі із зазначенням порядку денного. </w:t>
        <w:br/>
        <w:t xml:space="preserve">Запрошення електронною поштою дійсні.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Питання порядку денного/питання для розгляду загальними зборами мають бути адресовані в письмовому вигляді раді директорів не пізніше, ніж за два тижні до зборів.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Рада директорів або 1/5 її членів можуть у будь-який час скликати позачергові загальні збори із зазначенням мети. Зустріч має відбутися не пізніше ніж через вісім тижнів після отримання запиту.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Генеральна Асамблея має такі невід'ємні обов'язки та повноваження: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а) Затвердження протоколу останніх загальних зборів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б) Затвердження річного звіту Ради директорів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в) Звільнення Правління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г) Обрання Ради директорів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ґ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) Затвердження річного бюджету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д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) Резолюція про програму діяльності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е) Прийняття рішень за пропозиціями Виконавчої ради та членів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є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) Внесення змін до статуту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ж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) Рішення про виключення членів, якщо вони перейшли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з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) Рішення про розпуск асоціації та використання коштів від ліквідації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Скликані в установленому порядку загальні збори мають кворум, якщо в них беруть участь не менше трьох членів. 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Члени приймають рішення простою більшістю голосів. У разі рівності голосів головуючий має вирішальний голос.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Для внесення змін до статуту потрібне схвалення 2/3 осіб, які мають право голосу.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Про прийняті рішення складається протокол.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9. Рада директорів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Рада директорів складається не менше ніж із трьох осіб.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Строк повноважень становить один рік. Можливе переобрання.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Рада директорів управляє поточною діяльністю і представляє асоціацію зовні.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Вона видає правила. Вона може створювати робочі групи.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Вона може наймати людей для досягнення цілей асоціації в обмін на відповідну компенсацію.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Правління має всі повноваження, які не закріплені за іншим органом законом або статутом.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У раді представлені такі відділи: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Публічний виступ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-Фінанси / Бухгалтерський облік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Підтримка проєкту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Догляд за членами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- Події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Можливе укрупнення офісів.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10. Аудитори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Загальні збори обирають аудитора або юридичну особу, яка контролює бухгалтерський облік і проводить вибіркову перевірку не рідше одного разу на рік.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Аудитор подає звіт та запит до Ради директорів на розгляд Загальних зборів.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Строк повноважень становить один рік. Можливе переобрання.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11. Право підпису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Рада директорів регулює право підпису попарно.</w:t>
        <w:br/>
        <w:t xml:space="preserve">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12. 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  <w:lang w:val="uk-UA"/>
        </w:rPr>
        <w:t>В</w:t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ідповідальність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За борги асоціації відповідає тільки майно асоціації. Особиста відповідальність учасників виключена.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13. Ліквідація Асоціації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Асоціація може бути розпущена за рішенням чергових або позачергових загальних зборів і розпущена більшістю в 2/3 присутніх членів, якщо беруть участь не менше 3/4 членів.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Якщо на зборах присутні менше 2/З усіх членів, повторні збори мають бути проведені протягом одного місяця. На цих зборах асоціація може бути розпущена простою більшістю голосів, навіть якщо присутні менш як 3/4 членів.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 xml:space="preserve">Якщо асоціацію розпущено, активи асоціації переходять до звільненої від податків організації, яка переслідує ту саму або аналогічну мету. </w:t>
        <w:br/>
        <w:t xml:space="preserve">Розподіл майна асоціації між членами виключається. 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rFonts w:ascii="Times New Roman" w:hAnsi="Times New Roman" w:eastAsia="Arial" w:cs="Arial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14. Дата набрання чинності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Ці статути були схвалені на установчих зборах 3 жовтня 2022 року і набули чинності з цієї дати.</w:t>
      </w:r>
    </w:p>
    <w:p>
      <w:pPr>
        <w:pStyle w:val="Normal"/>
        <w:widowControl/>
        <w:bidi w:val="0"/>
        <w:spacing w:lineRule="auto" w:line="259"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br/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de-DE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LibreOffice/7.3.1.3$Windows_X86_64 LibreOffice_project/a69ca51ded25f3eefd52d7bf9a5fad8c90b87951</Application>
  <AppVersion>15.0000</AppVersion>
  <DocSecurity>4</DocSecurity>
  <Pages>4</Pages>
  <Words>769</Words>
  <Characters>4674</Characters>
  <CharactersWithSpaces>5418</CharactersWithSpaces>
  <Paragraphs>72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2023-01-16T12:20:00Z</dcterms:created>
  <dc:creator>Maier Pauline</dc:creator>
  <dc:description/>
  <dc:language>en-CA</dc:language>
  <cp:lastModifiedBy/>
  <dcterms:modified xsi:type="dcterms:W3CDTF">2023-02-19T21:18:14Z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